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xmwwdmvg4fkp" w:id="0"/>
      <w:bookmarkEnd w:id="0"/>
      <w:r w:rsidDel="00000000" w:rsidR="00000000" w:rsidRPr="00000000">
        <w:rPr>
          <w:b w:val="1"/>
          <w:bCs w:val="1"/>
          <w:color w:val="000000"/>
          <w:sz w:val="26"/>
          <w:szCs w:val="26"/>
          <w:rtl w:val="0"/>
        </w:rPr>
        <w:t xml:space="preserve">HOA Committee: Architectural Review Team (ARC)</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Structure:</w:t>
      </w:r>
      <w:r w:rsidDel="00000000" w:rsidR="00000000" w:rsidRPr="00000000">
        <w:rPr>
          <w:rtl w:val="0"/>
        </w:rPr>
        <w:t xml:space="preserve"> 3 Members at 2 year commitment </w:t>
        <w:br w:type="textWrapping"/>
        <w:t xml:space="preserve"> </w:t>
      </w:r>
      <w:r w:rsidDel="00000000" w:rsidR="00000000" w:rsidRPr="00000000">
        <w:rPr>
          <w:b w:val="1"/>
          <w:bCs w:val="1"/>
          <w:rtl w:val="0"/>
        </w:rPr>
        <w:t xml:space="preserve">Eligibility:</w:t>
      </w:r>
      <w:r w:rsidDel="00000000" w:rsidR="00000000" w:rsidRPr="00000000">
        <w:rPr>
          <w:rtl w:val="0"/>
        </w:rPr>
        <w:t xml:space="preserve"> Must be current homeowners within the community</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1kxpgs3is6kz" w:id="1"/>
      <w:bookmarkEnd w:id="1"/>
      <w:r w:rsidDel="00000000" w:rsidR="00000000" w:rsidRPr="00000000">
        <w:rPr>
          <w:b w:val="1"/>
          <w:bCs w:val="1"/>
          <w:color w:val="000000"/>
          <w:sz w:val="26"/>
          <w:szCs w:val="26"/>
          <w:rtl w:val="0"/>
        </w:rPr>
        <w:t xml:space="preserve">Position Overview</w:t>
      </w:r>
    </w:p>
    <w:p w:rsidR="00000000" w:rsidDel="00000000" w:rsidP="00000000" w:rsidRDefault="00000000" w:rsidRPr="00000000" w14:paraId="00000005">
      <w:pPr>
        <w:spacing w:after="240" w:before="240" w:lineRule="auto"/>
        <w:rPr/>
      </w:pPr>
      <w:r w:rsidDel="00000000" w:rsidR="00000000" w:rsidRPr="00000000">
        <w:rPr>
          <w:rtl w:val="0"/>
        </w:rPr>
        <w:t xml:space="preserve">The Architectural Review Team (ARC) is responsible for preserving the appearance, standards, and overall integrity of the community. This team reviews and approves exterior changes, monitors neighborhood conditions, and helps ensure compliance with HOA guidelines.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ylnlrcuyogcc"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Architectural Review &amp; Approvals</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rtl w:val="0"/>
        </w:rPr>
        <w:t xml:space="preserve">Review and approve all exterior modifications visible from the street (e.g., landscaping, paint, structures, additions)</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tl w:val="0"/>
        </w:rPr>
        <w:t xml:space="preserve">Ensure all proposed projects meet HOA guidelines and community standards</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Provide timely review and decision-making, with faster turnaround when complete information is submitted</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rtl w:val="0"/>
        </w:rPr>
        <w:t xml:space="preserve">Request additional details when needed to make informed decisions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Community Monitoring</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tl w:val="0"/>
        </w:rPr>
        <w:t xml:space="preserve">Continuously monitor the neighborhood for compliance with HOA standards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tl w:val="0"/>
        </w:rPr>
        <w:t xml:space="preserve">Actively observe and document potential violations throughout the year</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rtl w:val="0"/>
        </w:rPr>
        <w:t xml:space="preserve">Maintain a consistent presence to help uphold community appearance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Inspections &amp; Walk-Throughs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Conduct a formal </w:t>
      </w:r>
      <w:r w:rsidDel="00000000" w:rsidR="00000000" w:rsidRPr="00000000">
        <w:rPr>
          <w:b w:val="1"/>
          <w:bCs w:val="1"/>
          <w:rtl w:val="0"/>
        </w:rPr>
        <w:t xml:space="preserve">Spring Walk-Through</w:t>
      </w:r>
      <w:r w:rsidDel="00000000" w:rsidR="00000000" w:rsidRPr="00000000">
        <w:rPr>
          <w:rtl w:val="0"/>
        </w:rPr>
        <w:t xml:space="preserve"> to assess community maintenance needs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Present findings to the Board, including areas needing attention or improvement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Fall Walk-Through</w:t>
      </w:r>
      <w:r w:rsidDel="00000000" w:rsidR="00000000" w:rsidRPr="00000000">
        <w:rPr>
          <w:rtl w:val="0"/>
        </w:rPr>
        <w:t xml:space="preserve"> is recommended if ongoing monitoring is limited during the year</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tl w:val="0"/>
        </w:rPr>
        <w:t xml:space="preserve">Walk-throughs may be done as a group or individually, depending on availability</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Violations &amp; Enforcement Support</w:t>
      </w:r>
    </w:p>
    <w:p w:rsidR="00000000" w:rsidDel="00000000" w:rsidP="00000000" w:rsidRDefault="00000000" w:rsidRPr="00000000" w14:paraId="00000017">
      <w:pPr>
        <w:numPr>
          <w:ilvl w:val="0"/>
          <w:numId w:val="7"/>
        </w:numPr>
        <w:spacing w:after="0" w:afterAutospacing="0" w:before="240" w:lineRule="auto"/>
        <w:ind w:left="720" w:hanging="360"/>
      </w:pPr>
      <w:r w:rsidDel="00000000" w:rsidR="00000000" w:rsidRPr="00000000">
        <w:rPr>
          <w:rtl w:val="0"/>
        </w:rPr>
        <w:t xml:space="preserve">Identify and document violations</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Submit violations to the President for review and coordinated communication</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tl w:val="0"/>
        </w:rPr>
        <w:t xml:space="preserve">Work alongside the President to ensure proper communication and follow-up occurs</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rtl w:val="0"/>
        </w:rPr>
        <w:t xml:space="preserve">Assist with tracking unresolved violations and recommending next steps, including fees if applicable</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Project Follow-Up</w:t>
      </w:r>
    </w:p>
    <w:p w:rsidR="00000000" w:rsidDel="00000000" w:rsidP="00000000" w:rsidRDefault="00000000" w:rsidRPr="00000000" w14:paraId="0000001C">
      <w:pPr>
        <w:numPr>
          <w:ilvl w:val="0"/>
          <w:numId w:val="8"/>
        </w:numPr>
        <w:spacing w:after="0" w:afterAutospacing="0" w:before="240" w:lineRule="auto"/>
        <w:ind w:left="720" w:hanging="360"/>
      </w:pPr>
      <w:r w:rsidDel="00000000" w:rsidR="00000000" w:rsidRPr="00000000">
        <w:rPr>
          <w:rtl w:val="0"/>
        </w:rPr>
        <w:t xml:space="preserve">Check in on approved projects during and after completion</w:t>
      </w:r>
    </w:p>
    <w:p w:rsidR="00000000" w:rsidDel="00000000" w:rsidP="00000000" w:rsidRDefault="00000000" w:rsidRPr="00000000" w14:paraId="0000001D">
      <w:pPr>
        <w:numPr>
          <w:ilvl w:val="0"/>
          <w:numId w:val="8"/>
        </w:numPr>
        <w:spacing w:after="0" w:afterAutospacing="0" w:before="0" w:beforeAutospacing="0" w:lineRule="auto"/>
        <w:ind w:left="720" w:hanging="360"/>
      </w:pPr>
      <w:r w:rsidDel="00000000" w:rsidR="00000000" w:rsidRPr="00000000">
        <w:rPr>
          <w:rtl w:val="0"/>
        </w:rPr>
        <w:t xml:space="preserve">Ensure completed work aligns with what was approved and meets community standards</w:t>
      </w:r>
    </w:p>
    <w:p w:rsidR="00000000" w:rsidDel="00000000" w:rsidP="00000000" w:rsidRDefault="00000000" w:rsidRPr="00000000" w14:paraId="0000001E">
      <w:pPr>
        <w:numPr>
          <w:ilvl w:val="0"/>
          <w:numId w:val="8"/>
        </w:numPr>
        <w:spacing w:after="240" w:before="0" w:beforeAutospacing="0" w:lineRule="auto"/>
        <w:ind w:left="720" w:hanging="360"/>
      </w:pPr>
      <w:r w:rsidDel="00000000" w:rsidR="00000000" w:rsidRPr="00000000">
        <w:rPr>
          <w:rtl w:val="0"/>
        </w:rPr>
        <w:t xml:space="preserve">Address any discrepancies or needed corrections</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Meetings &amp; Reporting</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rtl w:val="0"/>
        </w:rPr>
        <w:t xml:space="preserve">Attend Board meetings as needed</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Present updates at the Annual Meeting, including:</w:t>
      </w:r>
    </w:p>
    <w:p w:rsidR="00000000" w:rsidDel="00000000" w:rsidP="00000000" w:rsidRDefault="00000000" w:rsidRPr="00000000" w14:paraId="00000022">
      <w:pPr>
        <w:numPr>
          <w:ilvl w:val="1"/>
          <w:numId w:val="4"/>
        </w:numPr>
        <w:spacing w:after="0" w:afterAutospacing="0" w:before="0" w:beforeAutospacing="0" w:lineRule="auto"/>
        <w:ind w:left="1440" w:hanging="360"/>
      </w:pPr>
      <w:r w:rsidDel="00000000" w:rsidR="00000000" w:rsidRPr="00000000">
        <w:rPr>
          <w:rtl w:val="0"/>
        </w:rPr>
        <w:t xml:space="preserve">Summary of violations</w:t>
      </w:r>
    </w:p>
    <w:p w:rsidR="00000000" w:rsidDel="00000000" w:rsidP="00000000" w:rsidRDefault="00000000" w:rsidRPr="00000000" w14:paraId="00000023">
      <w:pPr>
        <w:numPr>
          <w:ilvl w:val="1"/>
          <w:numId w:val="4"/>
        </w:numPr>
        <w:spacing w:after="0" w:afterAutospacing="0" w:before="0" w:beforeAutospacing="0" w:lineRule="auto"/>
        <w:ind w:left="1440" w:hanging="360"/>
      </w:pPr>
      <w:r w:rsidDel="00000000" w:rsidR="00000000" w:rsidRPr="00000000">
        <w:rPr>
          <w:rtl w:val="0"/>
        </w:rPr>
        <w:t xml:space="preserve">Common issues observed in the community</w:t>
      </w:r>
    </w:p>
    <w:p w:rsidR="00000000" w:rsidDel="00000000" w:rsidP="00000000" w:rsidRDefault="00000000" w:rsidRPr="00000000" w14:paraId="00000024">
      <w:pPr>
        <w:numPr>
          <w:ilvl w:val="1"/>
          <w:numId w:val="4"/>
        </w:numPr>
        <w:spacing w:after="240" w:before="0" w:beforeAutospacing="0" w:lineRule="auto"/>
        <w:ind w:left="1440" w:hanging="360"/>
      </w:pPr>
      <w:r w:rsidDel="00000000" w:rsidR="00000000" w:rsidRPr="00000000">
        <w:rPr>
          <w:rtl w:val="0"/>
        </w:rPr>
        <w:t xml:space="preserve">Recommendations for upkeep and improvements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eh9x4053lt0y" w:id="3"/>
      <w:bookmarkEnd w:id="3"/>
      <w:r w:rsidDel="00000000" w:rsidR="00000000" w:rsidRPr="00000000">
        <w:rPr>
          <w:b w:val="1"/>
          <w:bCs w:val="1"/>
          <w:color w:val="000000"/>
          <w:sz w:val="26"/>
          <w:szCs w:val="26"/>
          <w:rtl w:val="0"/>
        </w:rPr>
        <w:t xml:space="preserve">Additional Expectations</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rtl w:val="0"/>
        </w:rPr>
        <w:t xml:space="preserve">Work collaboratively as a team of three to ensure fair and consistent decisions</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Maintain clear, respectful, and timely communication with homeowners and the Board</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Stay engaged throughout the year to proactively support the community</w:t>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Balance consistency with reasonable flexibility when reviewing homeowner requests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j5oruq76rbzo" w:id="4"/>
      <w:bookmarkEnd w:id="4"/>
      <w:r w:rsidDel="00000000" w:rsidR="00000000" w:rsidRPr="00000000">
        <w:rPr>
          <w:b w:val="1"/>
          <w:bCs w:val="1"/>
          <w:color w:val="000000"/>
          <w:sz w:val="26"/>
          <w:szCs w:val="26"/>
          <w:rtl w:val="0"/>
        </w:rPr>
        <w:t xml:space="preserve">Important Notes</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rtl w:val="0"/>
        </w:rPr>
        <w:t xml:space="preserve">All architectural changes visible from the street must be approved </w:t>
      </w:r>
      <w:r w:rsidDel="00000000" w:rsidR="00000000" w:rsidRPr="00000000">
        <w:rPr>
          <w:b w:val="1"/>
          <w:bCs w:val="1"/>
          <w:rtl w:val="0"/>
        </w:rPr>
        <w:t xml:space="preserve">before</w:t>
      </w:r>
      <w:r w:rsidDel="00000000" w:rsidR="00000000" w:rsidRPr="00000000">
        <w:rPr>
          <w:rtl w:val="0"/>
        </w:rPr>
        <w:t xml:space="preserve"> work begins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Approval requests should include detailed information (plans, colors, materials, etc.) to allow for efficient review</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tl w:val="0"/>
        </w:rPr>
        <w:t xml:space="preserve">Final violation communications should be coordinated with the President to ensure consistency and proper handling</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